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bidi/>
        <w:spacing w:after="40" w:before="160" w:line="276"/>
        <w:jc w:val="center"/>
      </w:pPr>
      <w:r>
        <w:rPr>
          <w:rFonts w:ascii="Arial" w:cs="Arial" w:eastAsia="Arial" w:hAnsi="Arial"/>
          <w:b/>
          <w:bCs/>
          <w:color w:val="1F4E79"/>
          <w:sz w:val="36"/>
          <w:szCs w:val="36"/>
          <w:rtl/>
        </w:rPr>
        <w:t xml:space="preserve">מחוון – אחרי הבחירות ובחירות בחיינו</w:t>
      </w:r>
    </w:p>
    <w:p>
      <w:pPr>
        <w:keepLines/>
        <w:bidi/>
        <w:spacing w:after="80" w:before="0" w:line="276"/>
        <w:jc w:val="center"/>
      </w:pPr>
      <w:r>
        <w:rPr>
          <w:rFonts w:ascii="Arial" w:cs="Arial" w:eastAsia="Arial" w:hAnsi="Arial"/>
          <w:color w:val="555555"/>
          <w:sz w:val="19"/>
          <w:szCs w:val="19"/>
          <w:rtl/>
        </w:rPr>
        <w:t xml:space="preserve">דף עבודה בלשון • תשובות לדוגמה. יש לקבל כל ניסוח נכון ומנומק.</w:t>
      </w:r>
    </w:p>
    <w:p>
      <w:pPr>
        <w:keepLines/>
        <w:bidi/>
        <w:spacing w:after="120" w:before="0" w:line="276"/>
        <w:jc w:val="center"/>
      </w:pPr>
      <w:r>
        <w:rPr>
          <w:rFonts w:ascii="Arial" w:cs="Arial" w:eastAsia="Arial" w:hAnsi="Arial"/>
          <w:sz w:val="20"/>
          <w:szCs w:val="20"/>
          <w:rtl/>
        </w:rPr>
        <w:t xml:space="preserve">רמות המשימות:   </w:t>
      </w:r>
      <w:r>
        <w:rPr>
          <w:rFonts w:ascii="Arial" w:cs="Arial" w:eastAsia="Arial" w:hAnsi="Arial"/>
          <w:b w:val="false"/>
          <w:bCs w:val="false"/>
          <w:color w:val="2E9E44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בסיסי     </w:t>
      </w:r>
      <w:r>
        <w:rPr>
          <w:rFonts w:ascii="Arial" w:cs="Arial" w:eastAsia="Arial" w:hAnsi="Arial"/>
          <w:b w:val="false"/>
          <w:bCs w:val="false"/>
          <w:color w:val="E0A800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בינוני     </w:t>
      </w:r>
      <w:r>
        <w:rPr>
          <w:rFonts w:ascii="Arial" w:cs="Arial" w:eastAsia="Arial" w:hAnsi="Arial"/>
          <w:b w:val="false"/>
          <w:bCs w:val="false"/>
          <w:color w:val="D32F2F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מאתגר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auto" w:sz="4"/>
          <w:insideV w:val="single" w:color="auto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9866"/>
      </w:tblGrid>
      <w:tr>
        <w:trPr>
          <w:cantSplit/>
          <w:trHeight w:val="454" w:hRule="atLeast"/>
        </w:trPr>
        <w:tc>
          <w:tcPr>
            <w:tcW w:type="dxa" w:w="9866"/>
            <w:shd w:fill="EEF4FB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פסקאות הקטע לפי שורות:  א 1–6  •  ב 7–12  •  ג 13–19  •  ד 20–24  •  ה 25–30  •  ו 31–34  •  ז 35–39</w:t>
            </w:r>
          </w:p>
        </w:tc>
      </w:tr>
    </w:tbl>
    <w:p>
      <w:pPr>
        <w:spacing w:after="0" w:before="0" w:line="80"/>
      </w:pP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חימום: הבנת הנקרא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1. הבנה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כולם דיברו רק על הבחירות, והוא עוד לא יכול להצביע, ולכן הרגיש שהבחירות "לא שייכות" לו.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אביו ענה: "אתה אולי לא מצביע בקלפי, אבל אתה בוחר כל יום."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2. הבנה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בחירות קטנות:</w:t>
      </w:r>
      <w:r>
        <w:rPr>
          <w:rFonts w:ascii="Arial" w:cs="Arial" w:eastAsia="Arial" w:hAnsi="Arial"/>
          <w:sz w:val="22"/>
          <w:szCs w:val="22"/>
          <w:rtl/>
        </w:rPr>
        <w:t xml:space="preserve"> מה ללבוש, איזה שיר לשמוע, אם לקום מוקדם או להישאר עוד חמש דקות במיטה.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בחירות גדולות:</w:t>
      </w:r>
      <w:r>
        <w:rPr>
          <w:rFonts w:ascii="Arial" w:cs="Arial" w:eastAsia="Arial" w:hAnsi="Arial"/>
          <w:sz w:val="22"/>
          <w:szCs w:val="22"/>
          <w:rtl/>
        </w:rPr>
        <w:t xml:space="preserve"> באיזו מגמה ללמוד בתיכון, עם מי להיות חברים, איך לבלות את הזמן הפנוי, מה לעשות אחרי סיום הלימודים (שירות צבאי, שירות לאומי או שנת התנדבות).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די בשתי דוגמאות מכל סוג.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3. הבנה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שלב 1:</w:t>
      </w:r>
      <w:r>
        <w:rPr>
          <w:rFonts w:ascii="Arial" w:cs="Arial" w:eastAsia="Arial" w:hAnsi="Arial"/>
          <w:sz w:val="22"/>
          <w:szCs w:val="22"/>
          <w:rtl/>
        </w:rPr>
        <w:t xml:space="preserve"> לאסוף מידע – לשאול אנשים שיש להם ניסיון ולבדוק את כל האפשרויות.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שלב 2:</w:t>
      </w:r>
      <w:r>
        <w:rPr>
          <w:rFonts w:ascii="Arial" w:cs="Arial" w:eastAsia="Arial" w:hAnsi="Arial"/>
          <w:sz w:val="22"/>
          <w:szCs w:val="22"/>
          <w:rtl/>
        </w:rPr>
        <w:t xml:space="preserve"> לכתוב את היתרונות ואת החסרונות של כל אפשרות.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שלב 3:</w:t>
      </w:r>
      <w:r>
        <w:rPr>
          <w:rFonts w:ascii="Arial" w:cs="Arial" w:eastAsia="Arial" w:hAnsi="Arial"/>
          <w:sz w:val="22"/>
          <w:szCs w:val="22"/>
          <w:rtl/>
        </w:rPr>
        <w:t xml:space="preserve"> לשאול את עצמנו מה באמת חשוב לנו (ולא רק לחברים או להורים).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אוצר מילים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4. אוצר מילים מן ההקשר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פרגוד – ג  •  אתגרים – א  •  מוותרים – ד  •  להקדיש – ב  •  מסוים – ו   (הפירוש ה מיותר).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מאוחר ↔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מוקדם</w:t>
      </w:r>
      <w:r>
        <w:rPr>
          <w:rFonts w:ascii="Arial" w:cs="Arial" w:eastAsia="Arial" w:hAnsi="Arial"/>
          <w:sz w:val="22"/>
          <w:szCs w:val="22"/>
          <w:rtl/>
        </w:rPr>
        <w:t xml:space="preserve"> (שורה 9)  •  יתרונות ↔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חסרונות</w:t>
      </w:r>
      <w:r>
        <w:rPr>
          <w:rFonts w:ascii="Arial" w:cs="Arial" w:eastAsia="Arial" w:hAnsi="Arial"/>
          <w:sz w:val="22"/>
          <w:szCs w:val="22"/>
          <w:rtl/>
        </w:rPr>
        <w:t xml:space="preserve"> (שורה 33)  •  להתרחק ↔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להתקרב</w:t>
      </w:r>
      <w:r>
        <w:rPr>
          <w:rFonts w:ascii="Arial" w:cs="Arial" w:eastAsia="Arial" w:hAnsi="Arial"/>
          <w:sz w:val="22"/>
          <w:szCs w:val="22"/>
          <w:rtl/>
        </w:rPr>
        <w:t xml:space="preserve"> (שורה 36).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שורש, בניין וגזרה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5. שורש ובניין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268"/>
        <w:gridCol w:w="1134"/>
        <w:gridCol w:w="3232"/>
        <w:gridCol w:w="3232"/>
      </w:tblGrid>
      <w:tr>
        <w:trPr>
          <w:cantSplit/>
          <w:tblHeader/>
          <w:trHeight w:val="369" w:hRule="atLeast"/>
        </w:trPr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הפועל</w:t>
            </w:r>
          </w:p>
        </w:tc>
        <w:tc>
          <w:tcPr>
            <w:tcW w:type="dxa" w:w="1134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שורה</w:t>
            </w:r>
          </w:p>
        </w:tc>
        <w:tc>
          <w:tcPr>
            <w:tcW w:type="dxa" w:w="323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השורש</w:t>
            </w:r>
          </w:p>
        </w:tc>
        <w:tc>
          <w:tcPr>
            <w:tcW w:type="dxa" w:w="323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הבניין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בוחרת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ב־ח־ר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פָּעַל (קל)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נכנסת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כ־נ־ס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נִפְעַל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מכניסה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כ־נ־ס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הִפְעִיל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דיברו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ד־ב־ר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פִּעֵל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ניצח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נ־צ־ח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פִּעֵל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"נכנסת" (נפעל) – האם עצמה נכנסת אל מאחורי הפרגוד. "מכניסה" (הפעיל) – היא גורמת לדבר אחר להיכנס: מכניסה את הפתק למעטפה. הפעיל מבטא כאן גרימה.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6. שורש, בניין וגזרה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041"/>
        <w:gridCol w:w="1021"/>
        <w:gridCol w:w="2268"/>
        <w:gridCol w:w="2268"/>
        <w:gridCol w:w="2268"/>
      </w:tblGrid>
      <w:tr>
        <w:trPr>
          <w:cantSplit/>
          <w:tblHeader/>
          <w:trHeight w:val="369" w:hRule="atLeast"/>
        </w:trPr>
        <w:tc>
          <w:tcPr>
            <w:tcW w:type="dxa" w:w="204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הפועל</w:t>
            </w:r>
          </w:p>
        </w:tc>
        <w:tc>
          <w:tcPr>
            <w:tcW w:type="dxa" w:w="102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שורה</w:t>
            </w:r>
          </w:p>
        </w:tc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השורש</w:t>
            </w:r>
          </w:p>
        </w:tc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הבניין</w:t>
            </w:r>
          </w:p>
        </w:tc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הגזרה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עלתה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25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ע־ל־ה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פָּעַל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ל״י (ל״ה)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מעלים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ע־ל־ה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הִפְעִיל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ל״י (ל״ה)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לקום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ק־ו־ם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פָּעַל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ע״ו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נולדתי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27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י־ל־ד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נִפְעַל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פ״י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מוסיפה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29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י־ס־ף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הִפְעִיל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פ״י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קונים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ק־נ־ה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פָּעַל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ל״י (ל״ה)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אפשר להפנות את תשומת הלב לזוג עלתה/מעלים: אותו שורש, בניינים שונים.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D32F2F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7. התפעל: שיכול והידמות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צ־ר־ף, בניין הִתְפַּעֵל.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(1)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שיכול:</w:t>
      </w:r>
      <w:r>
        <w:rPr>
          <w:rFonts w:ascii="Arial" w:cs="Arial" w:eastAsia="Arial" w:hAnsi="Arial"/>
          <w:sz w:val="22"/>
          <w:szCs w:val="22"/>
          <w:rtl/>
        </w:rPr>
        <w:t xml:space="preserve"> התי״ו החליפה מקום עם הצד״י, האות הראשונה של השורש (הִתְצָרֵף ← הִצְתָּרֵף). (2)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הידמות:</w:t>
      </w:r>
      <w:r>
        <w:rPr>
          <w:rFonts w:ascii="Arial" w:cs="Arial" w:eastAsia="Arial" w:hAnsi="Arial"/>
          <w:sz w:val="22"/>
          <w:szCs w:val="22"/>
          <w:rtl/>
        </w:rPr>
        <w:t xml:space="preserve"> אחרי הצד״י התי״ו הפכה לטי״ת (הִצְטָרֵף).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ג.</w:t>
      </w:r>
      <w:r>
        <w:rPr>
          <w:rFonts w:ascii="Arial" w:cs="Arial" w:eastAsia="Arial" w:hAnsi="Arial"/>
          <w:sz w:val="22"/>
          <w:szCs w:val="22"/>
          <w:rtl/>
        </w:rPr>
        <w:t xml:space="preserve"> ס, ש – שיכול בלבד: הִסְתַּכֵּל, הִשְׁתַּמֵּשׁ, הִסְתַּדֵּר. צ – שיכול ות׳←ט׳: הִצְטַלֵּם, הִצְטַעֵר. ז – שיכול ות׳←ד׳: הִזְדַּקֵּן, הִזְדַּמֵּן.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משפחת מילים, זמן, גוף ונטייה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8. משפחת מילים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שמות עצם: בחירות / הבחירות. פעלים: בוחרת, בוחר, בוחרים, בחר, בחרתי, לבחור (כל ארבע מילים שונות; יש לסווג נכון).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למשל: בחירה, נבחר, נבחרת, מבחר, מובחר, בוחֵר (מצביע).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ג.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מִבְחָן</w:t>
      </w:r>
      <w:r>
        <w:rPr>
          <w:rFonts w:ascii="Arial" w:cs="Arial" w:eastAsia="Arial" w:hAnsi="Arial"/>
          <w:sz w:val="22"/>
          <w:szCs w:val="22"/>
          <w:rtl/>
        </w:rPr>
        <w:t xml:space="preserve"> – משורש ב־ח־ן (לבחון), ולא ב־ח־ר.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9. זמן, גוף ונטייה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1701"/>
        <w:gridCol w:w="2722"/>
        <w:gridCol w:w="2722"/>
        <w:gridCol w:w="2722"/>
      </w:tblGrid>
      <w:tr>
        <w:trPr>
          <w:cantSplit/>
          <w:tblHeader/>
          <w:trHeight w:val="369" w:hRule="atLeast"/>
        </w:trPr>
        <w:tc>
          <w:tcPr>
            <w:tcW w:type="dxa" w:w="170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הגוף</w:t>
            </w:r>
          </w:p>
        </w:tc>
        <w:tc>
          <w:tcPr>
            <w:tcW w:type="dxa" w:w="272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עבר</w:t>
            </w:r>
          </w:p>
        </w:tc>
        <w:tc>
          <w:tcPr>
            <w:tcW w:type="dxa" w:w="272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הווה</w:t>
            </w:r>
          </w:p>
        </w:tc>
        <w:tc>
          <w:tcPr>
            <w:tcW w:type="dxa" w:w="272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עתיד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אני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בחרתי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 / בוחרת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אבחר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בחרת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תבחרי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הוא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בחר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יבחר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אנחנו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בחרנו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בוחרים / בוחרות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נבחר</w:t>
            </w:r>
          </w:p>
        </w:tc>
      </w:tr>
      <w:tr>
        <w:trPr>
          <w:cantSplit/>
          <w:tblHeader w:val="false"/>
          <w:trHeight w:val="369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הן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בחרו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בוחרות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יבחרו (תבחרנה)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"יקרה" – עתיד, גוף שלישי יחיד (הוא).  "מצביע" – הווה (בינוני), גוף שני יחיד (אתה).  "הצבעתי" – עבר, גוף ראשון יחיד (אני).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ג.</w:t>
      </w:r>
      <w:r>
        <w:rPr>
          <w:rFonts w:ascii="Arial" w:cs="Arial" w:eastAsia="Arial" w:hAnsi="Arial"/>
          <w:sz w:val="22"/>
          <w:szCs w:val="22"/>
          <w:rtl/>
        </w:rPr>
        <w:t xml:space="preserve"> ביומני = ביומן שלי  •  ביומנה = ביומן שלה  •  הוריו = ההורים שלו.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10. צורת הבינוני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שלושה מתוך: בוחרים, קונים, מעלים, פוחדים, מתחילה, מוותרים, רוצים.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מַמְלִיץ  •  מַמְלִיצָה  •  מַמְלִיצִים  •  מַמְלִיצוֹת.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ג.</w:t>
      </w:r>
      <w:r>
        <w:rPr>
          <w:rFonts w:ascii="Arial" w:cs="Arial" w:eastAsia="Arial" w:hAnsi="Arial"/>
          <w:sz w:val="22"/>
          <w:szCs w:val="22"/>
          <w:rtl/>
        </w:rPr>
        <w:t xml:space="preserve"> (1) פועל  (2) שם עצם  (3) שם עצם  (4) שם תואר.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סמיכות, מין ומספר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11. צירופי סמיכות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תנועה של נוער  •  החוג של הבלט  •  הסיום של הלימודים.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דעת החברים  •  תוצאות הבחירות  •  מחברת התלמידה.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ג.</w:t>
      </w:r>
      <w:r>
        <w:rPr>
          <w:rFonts w:ascii="Arial" w:cs="Arial" w:eastAsia="Arial" w:hAnsi="Arial"/>
          <w:sz w:val="22"/>
          <w:szCs w:val="22"/>
          <w:rtl/>
        </w:rPr>
        <w:t xml:space="preserve"> (1) יום הבחירות  (2) בית הספר  (3) בתי ספר  (4) בתי הספר. הה״א של היידוע באה לפני המילה השנייה (הסומך).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12. יחיד ↔ רבים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פתקים  •  קלפיות  •  החלטות  •  ימים  •  מגמות ← מגמה  •  אנשים ← איש.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התלמידות בחרו מגמות חדשות, והן שמחו בהחלטות שלהן.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אפשר לקבל גם "מגמה חדשה" ו"בהחלטה שלהן". העיקר: בחרו, הן, שמחו, שלהן.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13. זכר ↔ נקבה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נועה הרגישה קצת בחוץ. "אני עוד לא יכולה להצביע," אמרה לאביה.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דניאל עלה לישראל כשהיה בן שלושה־עשר. היום הוא מדריך ילדים.  (המספר משתנה: בת שלוש־עשרה ← בן שלושה־עשר.)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חלקי דיבר ומילות קישור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14. חלקי דיבר</w:t>
      </w:r>
    </w:p>
    <w:tbl>
      <w:tblPr>
        <w:bidiVisual/>
        <w:tblW w:type="dxa" w:w="9865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blHeader/>
          <w:trHeight w:val="340" w:hRule="atLeast"/>
        </w:trPr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שם עצם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פועל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שם תואר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מילת יחס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מילת קישור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מגמה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חייך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קרובים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עם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אבל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פרגוד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ממליצים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חדש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מול</w:t>
            </w: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כי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יומן</w:t>
            </w: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לבדוק</w:t>
            </w: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שונה</w:t>
            </w: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על</w:t>
            </w: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לכן</w:t>
            </w:r>
          </w:p>
        </w:tc>
      </w:tr>
    </w:tbl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15. מילות קישור וקשרים לוגיים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(1) כי – סיבה  (2) לכן – תוצאה  (3) אבל – ניגוד  (4) כדי – מטרה  (5) כאשר – זמן.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(1) לכן  (2) משום ש־  (3) אף על פי ש־  (4) כדי  (5) אם  (6) ואילו.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ג.</w:t>
      </w:r>
      <w:r>
        <w:rPr>
          <w:rFonts w:ascii="Arial" w:cs="Arial" w:eastAsia="Arial" w:hAnsi="Arial"/>
          <w:sz w:val="22"/>
          <w:szCs w:val="22"/>
          <w:rtl/>
        </w:rPr>
        <w:t xml:space="preserve"> אף על פי שהדעה של החברים חשובה, ההחלטה צריכה להיות שלנו.  (או: למרות שהדעה של החברים חשובה, ...)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פיסוק, סוגי משפטים ותיקון שגיאות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16. פיסוק וסוגי משפטים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א.</w:t>
      </w:r>
      <w:r>
        <w:rPr>
          <w:rFonts w:ascii="Arial" w:cs="Arial" w:eastAsia="Arial" w:hAnsi="Arial"/>
          <w:sz w:val="22"/>
          <w:szCs w:val="22"/>
          <w:rtl/>
        </w:rPr>
        <w:t xml:space="preserve"> אחרי הבחירות שאלה דנה את סבתה: "סבתא, בשביל מי הצבעת?" סבתא חייכה ואמרה: "זה סוד, אבל אני שמחה שהצבעתי."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אפשר לקבל פסיק במקום נקודתיים לפני הציטוט.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ב.</w:t>
      </w:r>
      <w:r>
        <w:rPr>
          <w:rFonts w:ascii="Arial" w:cs="Arial" w:eastAsia="Arial" w:hAnsi="Arial"/>
          <w:sz w:val="22"/>
          <w:szCs w:val="22"/>
          <w:rtl/>
        </w:rPr>
        <w:t xml:space="preserve"> (1) פשוט  (2) מאוחה (שני משפטים עצמאיים, קשר של ניגוד)  (3) מורכב (פסוקית זמן: "כשכל החברים בוחרים באותה מגמה").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17. תיקון שגיאות לשון נפוצות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948"/>
        <w:gridCol w:w="2495"/>
        <w:gridCol w:w="4423"/>
      </w:tblGrid>
      <w:tr>
        <w:trPr>
          <w:cantSplit/>
          <w:tblHeader/>
          <w:trHeight w:val="340" w:hRule="atLeast"/>
        </w:trPr>
        <w:tc>
          <w:tcPr>
            <w:tcW w:type="dxa" w:w="294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השגיאה</w:t>
            </w:r>
          </w:p>
        </w:tc>
        <w:tc>
          <w:tcPr>
            <w:tcW w:type="dxa" w:w="2495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הצורה התקינה</w:t>
            </w:r>
          </w:p>
        </w:tc>
        <w:tc>
          <w:tcPr>
            <w:tcW w:type="dxa" w:w="4423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הסבר קצר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294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שתיים אחיות</w:t>
            </w:r>
          </w:p>
        </w:tc>
        <w:tc>
          <w:tcPr>
            <w:tcW w:type="dxa" w:w="249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שתי אחיות</w:t>
            </w:r>
          </w:p>
        </w:tc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לפני שם עצם בא שם המספר בצורת הנסמך: שתי, שני.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294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אני ילך</w:t>
            </w:r>
          </w:p>
        </w:tc>
        <w:tc>
          <w:tcPr>
            <w:tcW w:type="dxa" w:w="249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אני אלך</w:t>
            </w:r>
          </w:p>
        </w:tc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בגוף ראשון בעתיד התחילית היא א׳ (אית״ן).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294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נהנתי</w:t>
            </w:r>
          </w:p>
        </w:tc>
        <w:tc>
          <w:tcPr>
            <w:tcW w:type="dxa" w:w="249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נהניתי</w:t>
            </w:r>
          </w:p>
        </w:tc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נ־ה־נ־ה בגזרת ל״י: נֶהֱנֵיתִי.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294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לאיזה מגמה</w:t>
            </w:r>
          </w:p>
        </w:tc>
        <w:tc>
          <w:tcPr>
            <w:tcW w:type="dxa" w:w="249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לאיזו מגמה</w:t>
            </w:r>
          </w:p>
        </w:tc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מגמה – שם עצם בנקבה: איזו.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294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שמונה עשר בנות</w:t>
            </w:r>
          </w:p>
        </w:tc>
        <w:tc>
          <w:tcPr>
            <w:tcW w:type="dxa" w:w="249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שמונה־עשרה בנות</w:t>
            </w:r>
          </w:p>
        </w:tc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בנות – נקבה: שמונה־עשרה.</w:t>
            </w:r>
          </w:p>
        </w:tc>
      </w:tr>
      <w:tr>
        <w:trPr>
          <w:cantSplit/>
          <w:tblHeader w:val="false"/>
          <w:trHeight w:val="340" w:hRule="atLeast"/>
        </w:trPr>
        <w:tc>
          <w:tcPr>
            <w:tcW w:type="dxa" w:w="294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אם הייתי יודע</w:t>
            </w:r>
          </w:p>
        </w:tc>
        <w:tc>
          <w:tcPr>
            <w:tcW w:type="dxa" w:w="249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אילו ידעתי / לו ידעתי</w:t>
            </w:r>
          </w:p>
        </w:tc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בתנאי שלא התקיים: אילו / לו, ולא אם.</w:t>
            </w:r>
          </w:p>
        </w:tc>
      </w:tr>
    </w:tbl>
    <w:p>
      <w:pPr>
        <w:spacing w:after="0" w:before="0" w:line="80"/>
      </w:pP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כתיבה קצרה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18. כתיבה קצרה: בחירה קטנה שלי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לבדיקה:</w:t>
      </w:r>
      <w:r>
        <w:rPr>
          <w:rFonts w:ascii="Arial" w:cs="Arial" w:eastAsia="Arial" w:hAnsi="Arial"/>
          <w:sz w:val="22"/>
          <w:szCs w:val="22"/>
          <w:rtl/>
        </w:rPr>
        <w:t xml:space="preserve"> 3–4 שורות בנושא; שתי מילות קישור שונות מסומנות בקו; פועל אחד בהתפעל מוקף; התאם בין הנושא לנשוא ופיסוק תקין.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דוגמה:</w:t>
      </w:r>
      <w:r>
        <w:rPr>
          <w:rFonts w:ascii="Arial" w:cs="Arial" w:eastAsia="Arial" w:hAnsi="Arial"/>
          <w:sz w:val="22"/>
          <w:szCs w:val="22"/>
          <w:rtl/>
        </w:rPr>
        <w:t xml:space="preserve"> השבוע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התלבטתי</w:t>
      </w:r>
      <w:r>
        <w:rPr>
          <w:rFonts w:ascii="Arial" w:cs="Arial" w:eastAsia="Arial" w:hAnsi="Arial"/>
          <w:sz w:val="22"/>
          <w:szCs w:val="22"/>
          <w:rtl/>
        </w:rPr>
        <w:t xml:space="preserve"> אם ללכת לאימון כדורסל או להישאר בבית וללמוד למבחן. בחרתי ללמוד, </w:t>
      </w:r>
      <w:r>
        <w:rPr>
          <w:rFonts w:ascii="Arial" w:cs="Arial" w:eastAsia="Arial" w:hAnsi="Arial"/>
          <w:sz w:val="22"/>
          <w:szCs w:val="22"/>
          <w:u w:val="single"/>
          <w:rtl/>
        </w:rPr>
        <w:t xml:space="preserve">כי</w:t>
      </w:r>
      <w:r>
        <w:rPr>
          <w:rFonts w:ascii="Arial" w:cs="Arial" w:eastAsia="Arial" w:hAnsi="Arial"/>
          <w:sz w:val="22"/>
          <w:szCs w:val="22"/>
          <w:rtl/>
        </w:rPr>
        <w:t xml:space="preserve"> המבחן היה חשוב לי. </w:t>
      </w:r>
      <w:r>
        <w:rPr>
          <w:rFonts w:ascii="Arial" w:cs="Arial" w:eastAsia="Arial" w:hAnsi="Arial"/>
          <w:sz w:val="22"/>
          <w:szCs w:val="22"/>
          <w:u w:val="single"/>
          <w:rtl/>
        </w:rPr>
        <w:t xml:space="preserve">אף על פי ש</w:t>
      </w:r>
      <w:r>
        <w:rPr>
          <w:rFonts w:ascii="Arial" w:cs="Arial" w:eastAsia="Arial" w:hAnsi="Arial"/>
          <w:sz w:val="22"/>
          <w:szCs w:val="22"/>
          <w:rtl/>
        </w:rPr>
        <w:t xml:space="preserve">היה לי קשה לוותר על האימון, הרגשתי טוב כשקיבלתי את הציון.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לוח בחירה – הערות לבדיקה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התלמידים בוחרים שלוש משימות בשורה, בטור או באלכסון. כל קו כזה עובר במשבצת החובה, ולכן כולם עושים את משימת ב־ח־ר.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משבצת החובה (משפחת ב־ח־ר):</w:t>
      </w:r>
      <w:r>
        <w:rPr>
          <w:rFonts w:ascii="Arial" w:cs="Arial" w:eastAsia="Arial" w:hAnsi="Arial"/>
          <w:sz w:val="22"/>
          <w:szCs w:val="22"/>
          <w:rtl/>
        </w:rPr>
        <w:t xml:space="preserve"> למשל בחירה, נבחר, נבחרת, מבחר, מובחר, בוחר, הבחירות. יש לבדוק שהמילים באמת משורש ב־ח־ר (לא מבחן!), ושכל משפט נכון ושייך לנושא.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מילון קלפי:</w:t>
      </w:r>
      <w:r>
        <w:rPr>
          <w:rFonts w:ascii="Arial" w:cs="Arial" w:eastAsia="Arial" w:hAnsi="Arial"/>
          <w:sz w:val="22"/>
          <w:szCs w:val="22"/>
          <w:rtl/>
        </w:rPr>
        <w:t xml:space="preserve"> הצבעה – צ־ב־ע, בחירות – ב־ח־ר, מפלגה – פ־ל־ג, נציג – נ־צ־ג, ספירה – ס־פ־ר. שימו לב: "קלפי" ו"פתק" הן מילים שאולות מיוונית ואין להן שורש עברי – כדאי לדון בכך בכיתה.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צירופי בחירות:</w:t>
      </w:r>
      <w:r>
        <w:rPr>
          <w:rFonts w:ascii="Arial" w:cs="Arial" w:eastAsia="Arial" w:hAnsi="Arial"/>
          <w:sz w:val="22"/>
          <w:szCs w:val="22"/>
          <w:rtl/>
        </w:rPr>
        <w:t xml:space="preserve"> ועדת הבחירות, יום הבחירות, פתק הצבעה, תוצאות הבחירות, מצע המפלגה, ספירת הקולות. הפירוק נעשה עם המילה של.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שורשים בגזרות:</w:t>
      </w:r>
      <w:r>
        <w:rPr>
          <w:rFonts w:ascii="Arial" w:cs="Arial" w:eastAsia="Arial" w:hAnsi="Arial"/>
          <w:sz w:val="22"/>
          <w:szCs w:val="22"/>
          <w:rtl/>
        </w:rPr>
        <w:t xml:space="preserve"> למשל עלה – עלינו, תעלו (ל״י); קם – קמנו, תקומו (ע״ו); הוסיף – הוספנו, תוסיפו (פ״י); בחר – בחרנו, תבחרו (שלמים).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נאום / מכתב / בלשי שגיאות:</w:t>
      </w:r>
      <w:r>
        <w:rPr>
          <w:rFonts w:ascii="Arial" w:cs="Arial" w:eastAsia="Arial" w:hAnsi="Arial"/>
          <w:sz w:val="22"/>
          <w:szCs w:val="22"/>
          <w:rtl/>
        </w:rPr>
        <w:t xml:space="preserve"> בודקים שימוש נכון במונח הנדרש (בניין, מילת קישור, תיקון), ולא רק את התוכן.</w:t>
      </w:r>
    </w:p>
    <w:sectPr>
      <w:headerReference w:type="default" r:id="rId7"/>
      <w:footerReference w:type="default" r:id="rId8"/>
      <w:pgSz w:w="11906" w:h="16838" w:orient="portrait"/>
      <w:pgMar w:top="964" w:right="1021" w:bottom="907" w:left="102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BBBBB" w:sz="4" w:space="4"/>
      </w:pBdr>
      <w:bidi/>
      <w:jc w:val="center"/>
    </w:pPr>
    <w:r>
      <w:rPr>
        <w:rFonts w:ascii="Arial" w:cs="Arial" w:eastAsia="Arial" w:hAnsi="Arial"/>
        <w:color w:val="555555"/>
        <w:sz w:val="18"/>
        <w:szCs w:val="18"/>
        <w:rtl/>
      </w:rPr>
      <w:t xml:space="preserve">יצרה: רוית ראש בן ישי   |   עמוד </w:t>
    </w:r>
    <w:r>
      <w:rPr>
        <w:rFonts w:ascii="Arial" w:cs="Arial" w:eastAsia="Arial" w:hAnsi="Arial"/>
        <w:color w:val="555555"/>
        <w:sz w:val="18"/>
        <w:szCs w:val="18"/>
        <w:rtl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8"/>
        <w:szCs w:val="18"/>
        <w:rtl/>
      </w:rPr>
      <w:t xml:space="preserve"> מתוך </w:t>
    </w:r>
    <w:r>
      <w:rPr>
        <w:rFonts w:ascii="Arial" w:cs="Arial" w:eastAsia="Arial" w:hAnsi="Arial"/>
        <w:color w:val="555555"/>
        <w:sz w:val="18"/>
        <w:szCs w:val="18"/>
        <w:rtl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9C8" w:sz="6" w:space="4"/>
      </w:pBdr>
      <w:bidi/>
      <w:jc w:val="center"/>
    </w:pPr>
    <w:r>
      <w:rPr>
        <w:rFonts w:ascii="Arial" w:cs="Arial" w:eastAsia="Arial" w:hAnsi="Arial"/>
        <w:b/>
        <w:bCs/>
        <w:color w:val="1F4E79"/>
        <w:sz w:val="24"/>
        <w:szCs w:val="24"/>
        <w:rtl/>
      </w:rPr>
      <w:t xml:space="preserve">מחוון – דף עבודה בלשון</w:t>
    </w:r>
    <w:r>
      <w:rPr>
        <w:rFonts w:ascii="Arial" w:cs="Arial" w:eastAsia="Arial" w:hAnsi="Arial"/>
        <w:color w:val="555555"/>
        <w:sz w:val="20"/>
        <w:szCs w:val="20"/>
        <w:rtl/>
      </w:rPr>
      <w:t xml:space="preserve">   |   אחרי הבחירות – ובחירות בחיינו</w:t>
    </w:r>
    <w: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– דף עבודה בלשון</dc:title>
  <dc:creator>רוית ראש בן ישי</dc:creator>
  <cp:lastModifiedBy>Un-named</cp:lastModifiedBy>
  <cp:revision>1</cp:revision>
  <dcterms:created xsi:type="dcterms:W3CDTF">2026-10-27T09:11:49.458Z</dcterms:created>
  <dcterms:modified xsi:type="dcterms:W3CDTF">2026-10-27T09:11:49.458Z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